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63281019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5BC6476D" w14:textId="77777777" w:rsidR="00FA3E1D" w:rsidRPr="00FF41E4" w:rsidRDefault="00FA6783" w:rsidP="00FA3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3E1D">
              <w:rPr>
                <w:rFonts w:ascii="Corporate S" w:hAnsi="Corporate S" w:cs="Arial"/>
                <w:b/>
                <w:sz w:val="28"/>
                <w:szCs w:val="28"/>
              </w:rPr>
              <w:t xml:space="preserve">Foton </w:t>
            </w:r>
            <w:r w:rsidR="00BD12B1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Toano</w:t>
            </w:r>
            <w:r w:rsidR="00BD12B1" w:rsidRPr="00BD12B1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 w:rsidR="00BD12B1">
              <w:rPr>
                <w:rFonts w:ascii="Corporate S" w:hAnsi="Corporate S" w:cs="Arial"/>
                <w:b/>
                <w:sz w:val="28"/>
                <w:szCs w:val="28"/>
              </w:rPr>
              <w:t>по итогам января вошел в топ-10 наиболее востребованных моделей российского рынка легкой коммерческой техники</w:t>
            </w:r>
          </w:p>
          <w:p w14:paraId="60AF06E0" w14:textId="77777777" w:rsidR="00FA3E1D" w:rsidRPr="00FA3E1D" w:rsidRDefault="00A00DE0" w:rsidP="00FA3E1D">
            <w:pPr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35A796E4" w14:textId="77777777" w:rsidR="00677F17" w:rsidRDefault="00FA3E1D" w:rsidP="00F70801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FA3E1D">
              <w:rPr>
                <w:rFonts w:ascii="Corporate S" w:hAnsi="Corporate S" w:cs="Arial"/>
                <w:i/>
                <w:szCs w:val="20"/>
              </w:rPr>
              <w:t xml:space="preserve">АО «МБ РУС», официальный дистрибьютор Foton Toano в России, </w:t>
            </w:r>
            <w:r w:rsidR="00677F17">
              <w:rPr>
                <w:rFonts w:ascii="Corporate S" w:hAnsi="Corporate S" w:cs="Arial"/>
                <w:i/>
                <w:szCs w:val="20"/>
              </w:rPr>
              <w:t xml:space="preserve">сообщает, что по итогам января 2025 </w:t>
            </w:r>
            <w:r w:rsidR="001D37FA">
              <w:rPr>
                <w:rFonts w:ascii="Corporate S" w:hAnsi="Corporate S" w:cs="Arial"/>
                <w:i/>
                <w:szCs w:val="20"/>
              </w:rPr>
              <w:t>года универсальный</w:t>
            </w:r>
            <w:r w:rsidR="007F5451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D167C7">
              <w:rPr>
                <w:rFonts w:ascii="Corporate S" w:hAnsi="Corporate S" w:cs="Arial"/>
                <w:i/>
                <w:szCs w:val="20"/>
              </w:rPr>
              <w:t>фургон</w:t>
            </w:r>
            <w:r w:rsidR="00FD295A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FD295A">
              <w:rPr>
                <w:rFonts w:ascii="Corporate S" w:hAnsi="Corporate S" w:cs="Arial"/>
                <w:i/>
                <w:szCs w:val="20"/>
                <w:lang w:val="en-US"/>
              </w:rPr>
              <w:t>Foton</w:t>
            </w:r>
            <w:r w:rsidR="00FD295A" w:rsidRPr="00FD295A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FD295A">
              <w:rPr>
                <w:rFonts w:ascii="Corporate S" w:hAnsi="Corporate S" w:cs="Arial"/>
                <w:i/>
                <w:szCs w:val="20"/>
                <w:lang w:val="en-US"/>
              </w:rPr>
              <w:t>Toano</w:t>
            </w:r>
            <w:r w:rsidR="00FD295A" w:rsidRPr="00FD295A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677F17">
              <w:rPr>
                <w:rFonts w:ascii="Corporate S" w:hAnsi="Corporate S" w:cs="Arial"/>
                <w:i/>
                <w:szCs w:val="20"/>
              </w:rPr>
              <w:t xml:space="preserve">вошел в </w:t>
            </w:r>
            <w:r w:rsidR="00FD295A">
              <w:rPr>
                <w:rFonts w:ascii="Corporate S" w:hAnsi="Corporate S" w:cs="Arial"/>
                <w:i/>
                <w:szCs w:val="20"/>
              </w:rPr>
              <w:t xml:space="preserve">России в </w:t>
            </w:r>
            <w:r w:rsidR="00677F17">
              <w:rPr>
                <w:rFonts w:ascii="Corporate S" w:hAnsi="Corporate S" w:cs="Arial"/>
                <w:i/>
                <w:szCs w:val="20"/>
              </w:rPr>
              <w:t>первую десятку моделей по объему продаж среди легкой коммерческой техники</w:t>
            </w:r>
            <w:r w:rsidR="0087655D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87655D" w:rsidRPr="0087655D">
              <w:rPr>
                <w:rFonts w:ascii="Corporate S" w:hAnsi="Corporate S" w:cs="Arial"/>
                <w:i/>
                <w:szCs w:val="20"/>
              </w:rPr>
              <w:t>(</w:t>
            </w:r>
            <w:r w:rsidR="0087655D">
              <w:rPr>
                <w:rFonts w:ascii="Corporate S" w:hAnsi="Corporate S" w:cs="Arial"/>
                <w:i/>
                <w:szCs w:val="20"/>
                <w:lang w:val="en-US"/>
              </w:rPr>
              <w:t>LCV</w:t>
            </w:r>
            <w:r w:rsidR="0087655D" w:rsidRPr="0087655D">
              <w:rPr>
                <w:rFonts w:ascii="Corporate S" w:hAnsi="Corporate S" w:cs="Arial"/>
                <w:i/>
                <w:szCs w:val="20"/>
              </w:rPr>
              <w:t>)</w:t>
            </w:r>
            <w:r w:rsidR="00FD295A">
              <w:rPr>
                <w:rFonts w:ascii="Corporate S" w:hAnsi="Corporate S" w:cs="Arial"/>
                <w:i/>
                <w:szCs w:val="20"/>
              </w:rPr>
              <w:t xml:space="preserve"> и стал в топ-10 единственной моделью иностранного производства.</w:t>
            </w:r>
          </w:p>
          <w:p w14:paraId="795488A9" w14:textId="77777777" w:rsidR="00F76E3F" w:rsidRDefault="00F76E3F" w:rsidP="00BE4E31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3B0BA173" w14:textId="77777777" w:rsidR="00FD295A" w:rsidRDefault="00FD295A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По опубликованным данным агентства «Автостат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 xml:space="preserve"> Инфо</w:t>
            </w:r>
            <w:r>
              <w:rPr>
                <w:rFonts w:ascii="Corporate S" w:hAnsi="Corporate S" w:cs="Arial"/>
                <w:sz w:val="20"/>
                <w:szCs w:val="20"/>
              </w:rPr>
              <w:t>», в январе 2025 года всего в России было реализовано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 xml:space="preserve"> 5 739 новых легких коммерческих автомобилей, на 3% больше, чем в январе 2024 года. Из общего числа продаж 10% (546 единиц) пришлось на </w:t>
            </w:r>
            <w:r w:rsidR="0087655D">
              <w:rPr>
                <w:rFonts w:ascii="Corporate S" w:hAnsi="Corporate S" w:cs="Arial"/>
                <w:sz w:val="20"/>
                <w:szCs w:val="20"/>
                <w:lang w:val="en-US"/>
              </w:rPr>
              <w:t>LCV</w:t>
            </w:r>
            <w:r w:rsidR="0087655D" w:rsidRPr="0087655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>иностранного производства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.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 xml:space="preserve">Продажи </w:t>
            </w:r>
            <w:r w:rsidR="007F5451">
              <w:rPr>
                <w:rFonts w:ascii="Corporate S" w:hAnsi="Corporate S" w:cs="Arial"/>
                <w:sz w:val="20"/>
                <w:szCs w:val="20"/>
                <w:lang w:val="en-US"/>
              </w:rPr>
              <w:t>LCV</w:t>
            </w:r>
            <w:r w:rsidR="007F5451" w:rsidRPr="0087655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иностранных брендов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 xml:space="preserve"> росли опережающими темпами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,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 xml:space="preserve"> увеличи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вш</w:t>
            </w:r>
            <w:r w:rsidR="0087655D">
              <w:rPr>
                <w:rFonts w:ascii="Corporate S" w:hAnsi="Corporate S" w:cs="Arial"/>
                <w:sz w:val="20"/>
                <w:szCs w:val="20"/>
              </w:rPr>
              <w:t>ись за месяц на 33% против 1% роста у моделей российского производства.</w:t>
            </w:r>
          </w:p>
          <w:p w14:paraId="483D7B8A" w14:textId="77777777" w:rsidR="0087655D" w:rsidRDefault="0087655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На фоне такого бурного роста 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спроса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на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зарубежны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е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LCV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наиболее успешно проявил себя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 xml:space="preserve"> универсальный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 xml:space="preserve">фургон с полной массой до 3,5 т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Pr="0087655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>
              <w:rPr>
                <w:rFonts w:ascii="Corporate S" w:hAnsi="Corporate S" w:cs="Arial"/>
                <w:sz w:val="20"/>
                <w:szCs w:val="20"/>
              </w:rPr>
              <w:t>, предлагающ</w:t>
            </w:r>
            <w:r w:rsidR="007F5451">
              <w:rPr>
                <w:rFonts w:ascii="Corporate S" w:hAnsi="Corporate S" w:cs="Arial"/>
                <w:sz w:val="20"/>
                <w:szCs w:val="20"/>
              </w:rPr>
              <w:t>ий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ся </w:t>
            </w:r>
            <w:r w:rsidRPr="0087655D">
              <w:rPr>
                <w:rFonts w:ascii="Corporate S" w:hAnsi="Corporate S" w:cs="Arial"/>
                <w:sz w:val="20"/>
                <w:szCs w:val="20"/>
              </w:rPr>
              <w:t>АО «МБ РУС»</w:t>
            </w:r>
            <w:r w:rsidR="00D167C7">
              <w:rPr>
                <w:rFonts w:ascii="Corporate S" w:hAnsi="Corporate S" w:cs="Arial"/>
                <w:sz w:val="20"/>
                <w:szCs w:val="20"/>
              </w:rPr>
              <w:t xml:space="preserve">. За январь было реализовано 126 </w:t>
            </w:r>
            <w:r w:rsidR="00D167C7" w:rsidRPr="00D167C7">
              <w:rPr>
                <w:rFonts w:ascii="Corporate S" w:hAnsi="Corporate S" w:cs="Arial"/>
                <w:sz w:val="20"/>
                <w:szCs w:val="20"/>
              </w:rPr>
              <w:t xml:space="preserve">Foton Toano, </w:t>
            </w:r>
            <w:r w:rsidR="00D167C7">
              <w:rPr>
                <w:rFonts w:ascii="Corporate S" w:hAnsi="Corporate S" w:cs="Arial"/>
                <w:sz w:val="20"/>
                <w:szCs w:val="20"/>
              </w:rPr>
              <w:t xml:space="preserve">что позволило модели </w:t>
            </w:r>
            <w:r w:rsidR="00D167C7" w:rsidRPr="00D167C7">
              <w:rPr>
                <w:rFonts w:ascii="Corporate S" w:hAnsi="Corporate S" w:cs="Arial"/>
                <w:sz w:val="20"/>
                <w:szCs w:val="20"/>
              </w:rPr>
              <w:t>вы</w:t>
            </w:r>
            <w:r w:rsidR="00D167C7">
              <w:rPr>
                <w:rFonts w:ascii="Corporate S" w:hAnsi="Corporate S" w:cs="Arial"/>
                <w:sz w:val="20"/>
                <w:szCs w:val="20"/>
              </w:rPr>
              <w:t>йти</w:t>
            </w:r>
            <w:r w:rsidR="00D167C7" w:rsidRPr="00D167C7">
              <w:rPr>
                <w:rFonts w:ascii="Corporate S" w:hAnsi="Corporate S" w:cs="Arial"/>
                <w:sz w:val="20"/>
                <w:szCs w:val="20"/>
              </w:rPr>
              <w:t xml:space="preserve"> на десятую строчку</w:t>
            </w:r>
            <w:r w:rsidR="00D167C7">
              <w:rPr>
                <w:rFonts w:ascii="Corporate S" w:hAnsi="Corporate S" w:cs="Arial"/>
                <w:sz w:val="20"/>
                <w:szCs w:val="20"/>
              </w:rPr>
              <w:t xml:space="preserve"> общероссийского</w:t>
            </w:r>
            <w:r w:rsidR="00D167C7" w:rsidRPr="00D167C7">
              <w:rPr>
                <w:rFonts w:ascii="Corporate S" w:hAnsi="Corporate S" w:cs="Arial"/>
                <w:sz w:val="20"/>
                <w:szCs w:val="20"/>
              </w:rPr>
              <w:t xml:space="preserve"> рейтинга продаж</w:t>
            </w:r>
            <w:r w:rsidR="00D167C7">
              <w:rPr>
                <w:rFonts w:ascii="Corporate S" w:hAnsi="Corporate S" w:cs="Arial"/>
                <w:sz w:val="20"/>
                <w:szCs w:val="20"/>
              </w:rPr>
              <w:t xml:space="preserve"> и стать единственным </w:t>
            </w:r>
            <w:r w:rsidR="00D167C7">
              <w:rPr>
                <w:rFonts w:ascii="Corporate S" w:hAnsi="Corporate S" w:cs="Arial"/>
                <w:sz w:val="20"/>
                <w:szCs w:val="20"/>
                <w:lang w:val="en-US"/>
              </w:rPr>
              <w:t>LCV</w:t>
            </w:r>
            <w:r w:rsidR="00D167C7">
              <w:rPr>
                <w:rFonts w:ascii="Corporate S" w:hAnsi="Corporate S" w:cs="Arial"/>
                <w:sz w:val="20"/>
                <w:szCs w:val="20"/>
              </w:rPr>
              <w:t xml:space="preserve"> иностранного производства, представленным в топ-10.</w:t>
            </w:r>
          </w:p>
          <w:p w14:paraId="79B930E6" w14:textId="2601E86F" w:rsidR="0086790B" w:rsidRDefault="007F5451" w:rsidP="00CC38C4">
            <w:pPr>
              <w:pStyle w:val="3436"/>
              <w:spacing w:after="20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У</w:t>
            </w:r>
            <w:r w:rsidR="00CC38C4">
              <w:rPr>
                <w:rFonts w:ascii="Corporate S" w:hAnsi="Corporate S" w:cs="Arial"/>
                <w:sz w:val="20"/>
                <w:szCs w:val="20"/>
              </w:rPr>
              <w:t xml:space="preserve">спех </w:t>
            </w:r>
            <w:r w:rsidR="00CC38C4"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 w:rsidR="00CC38C4" w:rsidRPr="00CC38C4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CC38C4">
              <w:rPr>
                <w:rFonts w:ascii="Corporate S" w:hAnsi="Corporate S" w:cs="Arial"/>
                <w:sz w:val="20"/>
                <w:szCs w:val="20"/>
              </w:rPr>
              <w:t xml:space="preserve">позволил бренду </w:t>
            </w:r>
            <w:r w:rsidR="00CC38C4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CC38C4">
              <w:rPr>
                <w:rFonts w:ascii="Corporate S" w:hAnsi="Corporate S" w:cs="Arial"/>
                <w:sz w:val="20"/>
                <w:szCs w:val="20"/>
              </w:rPr>
              <w:t xml:space="preserve"> занять 5 место в рейтинге наиболее популярных в России брендов </w:t>
            </w:r>
            <w:r w:rsidR="00CC38C4">
              <w:rPr>
                <w:rFonts w:ascii="Corporate S" w:hAnsi="Corporate S" w:cs="Arial"/>
                <w:sz w:val="20"/>
                <w:szCs w:val="20"/>
                <w:lang w:val="en-US"/>
              </w:rPr>
              <w:t>LCV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 xml:space="preserve"> (по данным 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>агентства «Автостат Инфо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>»),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CC38C4">
              <w:rPr>
                <w:rFonts w:ascii="Corporate S" w:hAnsi="Corporate S" w:cs="Arial"/>
                <w:sz w:val="20"/>
                <w:szCs w:val="20"/>
              </w:rPr>
              <w:t xml:space="preserve"> и сохранить лидирующую позицию среди иностранных брендов, предлагающих легкую коммерческую технику. За год продажи </w:t>
            </w:r>
            <w:r w:rsidR="00CC38C4">
              <w:rPr>
                <w:rFonts w:ascii="Corporate S" w:hAnsi="Corporate S" w:cs="Arial"/>
                <w:sz w:val="20"/>
                <w:szCs w:val="20"/>
                <w:lang w:val="en-US"/>
              </w:rPr>
              <w:t>LCV</w:t>
            </w:r>
            <w:r w:rsidR="00CC38C4" w:rsidRPr="006314C0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CC38C4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CC38C4">
              <w:rPr>
                <w:rFonts w:ascii="Corporate S" w:hAnsi="Corporate S" w:cs="Arial"/>
                <w:sz w:val="20"/>
                <w:szCs w:val="20"/>
              </w:rPr>
              <w:t xml:space="preserve"> увеличились на 195%.</w:t>
            </w:r>
          </w:p>
          <w:p w14:paraId="5095EA9B" w14:textId="3CD8091A" w:rsidR="006E4789" w:rsidRDefault="0086790B" w:rsidP="006E4789">
            <w:pPr>
              <w:pStyle w:val="3436"/>
              <w:spacing w:after="20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Pr="0086790B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удалось достигнуть лидирующих позиций благодаря универсальности модели, возможности</w:t>
            </w:r>
            <w:r w:rsidR="006314C0">
              <w:rPr>
                <w:rFonts w:ascii="Corporate S" w:hAnsi="Corporate S" w:cs="Arial"/>
                <w:sz w:val="20"/>
                <w:szCs w:val="20"/>
              </w:rPr>
              <w:t xml:space="preserve"> подготовки на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базе</w:t>
            </w:r>
            <w:r w:rsidR="006314C0">
              <w:rPr>
                <w:rFonts w:ascii="Corporate S" w:hAnsi="Corporate S" w:cs="Arial"/>
                <w:sz w:val="20"/>
                <w:szCs w:val="20"/>
              </w:rPr>
              <w:t xml:space="preserve"> фургона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разнообразных версий, а также оптимальному соотношению цены и качества.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официально</w:t>
            </w:r>
            <w:r w:rsidRPr="0086790B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</w:rPr>
              <w:t>вышел на российский рынок в ноябре 2023 года и за полгода уверенно закрепился в тройке лидеров своего сегмента, регулярно демонстрируя лучшие показатели продаж среди легких коммерческих автомобилей иностранного производства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 xml:space="preserve"> (по 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>данным агентства «Автостат Инфо»</w:t>
            </w:r>
            <w:r w:rsidR="008928C8">
              <w:rPr>
                <w:rFonts w:ascii="Corporate S" w:hAnsi="Corporate S" w:cs="Arial"/>
                <w:sz w:val="20"/>
                <w:szCs w:val="20"/>
              </w:rPr>
              <w:t>)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6E4789">
              <w:rPr>
                <w:rFonts w:ascii="Corporate S" w:hAnsi="Corporate S" w:cs="Arial"/>
                <w:sz w:val="20"/>
                <w:szCs w:val="20"/>
              </w:rPr>
              <w:t xml:space="preserve">Также </w:t>
            </w:r>
            <w:r w:rsidR="006E4789" w:rsidRPr="006E4789">
              <w:rPr>
                <w:rFonts w:ascii="Corporate S" w:hAnsi="Corporate S" w:cs="Arial"/>
                <w:sz w:val="20"/>
                <w:szCs w:val="20"/>
              </w:rPr>
              <w:t xml:space="preserve">Foton Toano стал победителем премии «Автомобиль </w:t>
            </w:r>
            <w:r w:rsidR="006E4789">
              <w:rPr>
                <w:rFonts w:ascii="Corporate S" w:hAnsi="Corporate S" w:cs="Arial"/>
                <w:sz w:val="20"/>
                <w:szCs w:val="20"/>
              </w:rPr>
              <w:t xml:space="preserve">2024 </w:t>
            </w:r>
            <w:r w:rsidR="006E4789" w:rsidRPr="006E4789">
              <w:rPr>
                <w:rFonts w:ascii="Corporate S" w:hAnsi="Corporate S" w:cs="Arial"/>
                <w:sz w:val="20"/>
                <w:szCs w:val="20"/>
              </w:rPr>
              <w:t>года в России» в номинации «Легкие фургоны».</w:t>
            </w:r>
            <w:r w:rsidR="006E4789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6E4789" w:rsidRPr="006E4789">
              <w:rPr>
                <w:rFonts w:ascii="Corporate S" w:hAnsi="Corporate S" w:cs="Arial"/>
                <w:sz w:val="20"/>
                <w:szCs w:val="20"/>
              </w:rPr>
              <w:t>Интерес к этому автомобилю со стороны российских клиентов обусловлен его многофункциональностью, маневренностью, надежностью, высоким уровнем безопасности и удобным управлением. Foton Toano оснащен надежным турб</w:t>
            </w:r>
            <w:r w:rsidR="00836035">
              <w:rPr>
                <w:rFonts w:ascii="Corporate S" w:hAnsi="Corporate S" w:cs="Arial"/>
                <w:sz w:val="20"/>
                <w:szCs w:val="20"/>
              </w:rPr>
              <w:t>о</w:t>
            </w:r>
            <w:r w:rsidR="006E4789" w:rsidRPr="006E4789">
              <w:rPr>
                <w:rFonts w:ascii="Corporate S" w:hAnsi="Corporate S" w:cs="Arial"/>
                <w:sz w:val="20"/>
                <w:szCs w:val="20"/>
              </w:rPr>
              <w:t>дизельным двигателем объем</w:t>
            </w:r>
            <w:r w:rsidR="006E4789">
              <w:rPr>
                <w:rFonts w:ascii="Corporate S" w:hAnsi="Corporate S" w:cs="Arial"/>
                <w:sz w:val="20"/>
                <w:szCs w:val="20"/>
              </w:rPr>
              <w:t>ом 2,8 л и мощностью 150 л. с., работающим в паре с</w:t>
            </w:r>
            <w:r w:rsidR="006E4789" w:rsidRPr="006E4789">
              <w:rPr>
                <w:rFonts w:ascii="Corporate S" w:hAnsi="Corporate S" w:cs="Arial"/>
                <w:sz w:val="20"/>
                <w:szCs w:val="20"/>
              </w:rPr>
              <w:t xml:space="preserve"> 6-ступенчатой коробкой передач</w:t>
            </w:r>
            <w:r w:rsidR="006E4789">
              <w:rPr>
                <w:rFonts w:ascii="Corporate S" w:hAnsi="Corporate S" w:cs="Arial"/>
                <w:sz w:val="20"/>
                <w:szCs w:val="20"/>
              </w:rPr>
              <w:t>.</w:t>
            </w:r>
          </w:p>
          <w:p w14:paraId="22560A50" w14:textId="7F841C8C" w:rsidR="00204125" w:rsidRDefault="00204125" w:rsidP="00CC38C4">
            <w:pPr>
              <w:pStyle w:val="3436"/>
              <w:spacing w:after="20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Благодаря развитому сотрудничеству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>с авторизованными российскими производителями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кузовов,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>компания «МБ Р</w:t>
            </w:r>
            <w:r w:rsidR="0000366B">
              <w:rPr>
                <w:rFonts w:ascii="Corporate S" w:hAnsi="Corporate S" w:cs="Arial"/>
                <w:sz w:val="20"/>
                <w:szCs w:val="20"/>
              </w:rPr>
              <w:t>УС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>»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предлагает дооборудование фургонов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>в соответствии с запросами клиентов. На базе Foton Toano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осуществляется подготовка автомобилей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 скорой медицинской помощи классов «В» и «С», рефрижератор</w:t>
            </w:r>
            <w:r>
              <w:rPr>
                <w:rFonts w:ascii="Corporate S" w:hAnsi="Corporate S" w:cs="Arial"/>
                <w:sz w:val="20"/>
                <w:szCs w:val="20"/>
              </w:rPr>
              <w:t>ов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, </w:t>
            </w:r>
            <w:r w:rsidR="00EE664C">
              <w:rPr>
                <w:rFonts w:ascii="Corporate S" w:hAnsi="Corporate S" w:cs="Arial"/>
                <w:sz w:val="20"/>
                <w:szCs w:val="20"/>
              </w:rPr>
              <w:t xml:space="preserve">изготавливаются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>восьмиместные пассажирские версии, пяти- и шестиместные грузопассажирские автомобили, лаборатории, а также ритуальные автомобили.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В 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>январе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 202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 xml:space="preserve">5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года рекомендованная розничная 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 xml:space="preserve">цена базового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цельнометаллического фургона Foton Toano в 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 xml:space="preserve">одной из </w:t>
            </w:r>
            <w:r w:rsidR="00836035">
              <w:rPr>
                <w:rFonts w:ascii="Corporate S" w:hAnsi="Corporate S" w:cs="Arial"/>
                <w:sz w:val="20"/>
                <w:szCs w:val="20"/>
              </w:rPr>
              <w:t>наиболее востребованных спецификаци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 xml:space="preserve">й 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>L3H2</w:t>
            </w:r>
            <w:r w:rsidR="00D61F9A">
              <w:rPr>
                <w:rFonts w:ascii="Corporate S" w:hAnsi="Corporate S" w:cs="Arial"/>
                <w:sz w:val="20"/>
                <w:szCs w:val="20"/>
              </w:rPr>
              <w:t xml:space="preserve"> (длинная база, средняя высота крыши)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 составляла </w:t>
            </w:r>
            <w:r w:rsidR="00536631">
              <w:rPr>
                <w:rFonts w:ascii="Corporate S" w:hAnsi="Corporate S" w:cs="Arial"/>
                <w:sz w:val="20"/>
                <w:szCs w:val="20"/>
              </w:rPr>
              <w:t>2 591 000</w:t>
            </w:r>
            <w:r w:rsidRPr="00204125">
              <w:rPr>
                <w:rFonts w:ascii="Corporate S" w:hAnsi="Corporate S" w:cs="Arial"/>
                <w:sz w:val="20"/>
                <w:szCs w:val="20"/>
              </w:rPr>
              <w:t xml:space="preserve"> рублей. </w:t>
            </w:r>
          </w:p>
          <w:p w14:paraId="59D655E9" w14:textId="0A4828DD" w:rsidR="006E4789" w:rsidRPr="0086790B" w:rsidRDefault="006E4789" w:rsidP="00CC38C4">
            <w:pPr>
              <w:pStyle w:val="3436"/>
              <w:spacing w:after="20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Популярности </w:t>
            </w:r>
            <w:r w:rsidR="00DD6A8B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DD6A8B" w:rsidRPr="00DD6A8B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DD6A8B"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способству</w:t>
            </w:r>
            <w:r w:rsidR="00DD6A8B">
              <w:rPr>
                <w:rFonts w:ascii="Corporate S" w:hAnsi="Corporate S" w:cs="Arial"/>
                <w:sz w:val="20"/>
                <w:szCs w:val="20"/>
              </w:rPr>
              <w:t>ю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т </w:t>
            </w:r>
            <w:r w:rsidR="00DD6A8B">
              <w:rPr>
                <w:rFonts w:ascii="Corporate S" w:hAnsi="Corporate S" w:cs="Arial"/>
                <w:sz w:val="20"/>
                <w:szCs w:val="20"/>
              </w:rPr>
              <w:t xml:space="preserve">не только привлекательные характеристики и возможности модели, но и программа поддержки продаж, предлагаемая АО «МБ РУС», а также широкая сеть сервисных центров и их доступность в различных регионах России. </w:t>
            </w:r>
            <w:r w:rsidR="00DD6A8B">
              <w:rPr>
                <w:rFonts w:ascii="Corporate S" w:hAnsi="Corporate S" w:cs="Arial"/>
                <w:sz w:val="20"/>
                <w:szCs w:val="20"/>
              </w:rPr>
              <w:lastRenderedPageBreak/>
              <w:t xml:space="preserve">Помимо выгодных специальных цен на автомобили, покупателям </w:t>
            </w:r>
            <w:r w:rsidR="00DD6A8B" w:rsidRPr="00DD6A8B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DD6A8B">
              <w:rPr>
                <w:rFonts w:ascii="Corporate S" w:hAnsi="Corporate S" w:cs="Arial"/>
                <w:sz w:val="20"/>
                <w:szCs w:val="20"/>
              </w:rPr>
              <w:t xml:space="preserve"> доступна возможность</w:t>
            </w:r>
            <w:r w:rsidR="00DD6A8B" w:rsidRPr="00DD6A8B">
              <w:rPr>
                <w:rFonts w:ascii="Corporate S" w:hAnsi="Corporate S" w:cs="Arial"/>
                <w:sz w:val="20"/>
                <w:szCs w:val="20"/>
              </w:rPr>
              <w:t xml:space="preserve"> приобрести</w:t>
            </w:r>
            <w:r w:rsidR="00DD6A8B">
              <w:rPr>
                <w:rFonts w:ascii="Corporate S" w:hAnsi="Corporate S" w:cs="Arial"/>
                <w:sz w:val="20"/>
                <w:szCs w:val="20"/>
              </w:rPr>
              <w:t xml:space="preserve"> автомобили </w:t>
            </w:r>
            <w:r w:rsidR="00536631">
              <w:rPr>
                <w:rFonts w:ascii="Corporate S" w:hAnsi="Corporate S" w:cs="Arial"/>
                <w:sz w:val="20"/>
                <w:szCs w:val="20"/>
              </w:rPr>
              <w:t xml:space="preserve">в лизинг. 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Также компания «МБ РУС» запустила программу сервисных сертификатов, 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>которая позвол</w:t>
            </w:r>
            <w:r w:rsidR="00836035">
              <w:rPr>
                <w:rFonts w:ascii="Corporate S" w:hAnsi="Corporate S" w:cs="Arial"/>
                <w:sz w:val="20"/>
                <w:szCs w:val="20"/>
              </w:rPr>
              <w:t>яе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 xml:space="preserve">т владельцам 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автомобилей </w:t>
            </w:r>
            <w:r w:rsidR="00865E8F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65E8F"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 xml:space="preserve"> оптимизировать затраты на техническое обслуживание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>Приобретение сервисного сертификата «Комфорт» дает возможность получить право на проведение четырех, шести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 или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 xml:space="preserve"> восьми ТО по 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заранее зафиксированной 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>стоимости. В пакет услуг входят работы по проведению планового технического обслуживания согласно инструк</w:t>
            </w:r>
            <w:r w:rsidR="00836035">
              <w:rPr>
                <w:rFonts w:ascii="Corporate S" w:hAnsi="Corporate S" w:cs="Arial"/>
                <w:sz w:val="20"/>
                <w:szCs w:val="20"/>
              </w:rPr>
              <w:t>ции по эксплуатации автомобиля</w:t>
            </w:r>
            <w:r w:rsidR="008D6904">
              <w:rPr>
                <w:rFonts w:ascii="Corporate S" w:hAnsi="Corporate S" w:cs="Arial"/>
                <w:sz w:val="20"/>
                <w:szCs w:val="20"/>
              </w:rPr>
              <w:t>, а также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0366B">
              <w:rPr>
                <w:rFonts w:ascii="Corporate S" w:hAnsi="Corporate S" w:cs="Arial"/>
                <w:sz w:val="20"/>
                <w:szCs w:val="20"/>
              </w:rPr>
              <w:t>применение</w:t>
            </w:r>
            <w:r w:rsidR="0000366B" w:rsidRPr="00865E8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65E8F" w:rsidRPr="00865E8F">
              <w:rPr>
                <w:rFonts w:ascii="Corporate S" w:hAnsi="Corporate S" w:cs="Arial"/>
                <w:sz w:val="20"/>
                <w:szCs w:val="20"/>
              </w:rPr>
              <w:t>необходимых запасных частей и расходных материалов.</w:t>
            </w:r>
          </w:p>
          <w:p w14:paraId="0EAAA3FD" w14:textId="77777777" w:rsidR="00F8028B" w:rsidRDefault="00F8028B" w:rsidP="00BD12B1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Б</w:t>
            </w:r>
            <w:r w:rsidRPr="00FA3E1D">
              <w:rPr>
                <w:rFonts w:ascii="Corporate S" w:hAnsi="Corporate S" w:cs="Arial"/>
                <w:sz w:val="20"/>
                <w:szCs w:val="20"/>
              </w:rPr>
              <w:t>ренд-директор Foton в АО «МБ РУС» Александр Паршутин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65E8F">
              <w:rPr>
                <w:rFonts w:ascii="Corporate S" w:hAnsi="Corporate S" w:cs="Arial"/>
                <w:sz w:val="20"/>
                <w:szCs w:val="20"/>
              </w:rPr>
              <w:t xml:space="preserve">прокомментировал успех </w:t>
            </w:r>
            <w:r w:rsidR="00865E8F">
              <w:rPr>
                <w:rFonts w:ascii="Corporate S" w:hAnsi="Corporate S" w:cs="Arial"/>
                <w:sz w:val="20"/>
                <w:szCs w:val="20"/>
                <w:lang w:val="en-US"/>
              </w:rPr>
              <w:t>Toano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: </w:t>
            </w:r>
            <w:r w:rsidRPr="008D6904">
              <w:rPr>
                <w:rFonts w:ascii="Corporate S" w:hAnsi="Corporate S" w:cs="Arial"/>
                <w:i/>
                <w:sz w:val="20"/>
                <w:szCs w:val="20"/>
              </w:rPr>
              <w:t>«</w:t>
            </w:r>
            <w:r w:rsidR="00105291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Мы </w:t>
            </w:r>
            <w:r w:rsidR="00865E8F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рады тому, что российские клиенты всё </w:t>
            </w:r>
            <w:r w:rsidR="00536631">
              <w:rPr>
                <w:rFonts w:ascii="Corporate S" w:hAnsi="Corporate S" w:cs="Arial"/>
                <w:i/>
                <w:sz w:val="20"/>
                <w:szCs w:val="20"/>
              </w:rPr>
              <w:t>больше и больше</w:t>
            </w:r>
            <w:r w:rsidR="00865E8F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 ценят привлекательные качества </w:t>
            </w:r>
            <w:r w:rsidR="0000366B">
              <w:rPr>
                <w:rFonts w:ascii="Corporate S" w:hAnsi="Corporate S" w:cs="Arial"/>
                <w:i/>
                <w:sz w:val="20"/>
                <w:szCs w:val="20"/>
              </w:rPr>
              <w:t xml:space="preserve">и </w:t>
            </w:r>
            <w:r w:rsidR="00865E8F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характеристики этого </w:t>
            </w:r>
            <w:r w:rsidR="008D6904">
              <w:rPr>
                <w:rFonts w:ascii="Corporate S" w:hAnsi="Corporate S" w:cs="Arial"/>
                <w:i/>
                <w:sz w:val="20"/>
                <w:szCs w:val="20"/>
              </w:rPr>
              <w:t xml:space="preserve">надежного </w:t>
            </w:r>
            <w:r w:rsidR="00865E8F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универсального фургона, а также </w:t>
            </w:r>
            <w:r w:rsidR="00BD12B1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ту работу, которую компания проводит, делая приобретение этих автомобилей более доступным и персонализированным, а владение и эксплуатацию – более выгодными и удобными. Относительно недавно вышедший на российский рынок </w:t>
            </w:r>
            <w:r w:rsidR="00BD12B1" w:rsidRPr="008D6904">
              <w:rPr>
                <w:rFonts w:ascii="Corporate S" w:hAnsi="Corporate S" w:cs="Arial"/>
                <w:i/>
                <w:sz w:val="20"/>
                <w:szCs w:val="20"/>
                <w:lang w:val="en-US"/>
              </w:rPr>
              <w:t>Toano</w:t>
            </w:r>
            <w:r w:rsidR="00BD12B1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 смог уверенно бросить вызов фаворитам последних лет</w:t>
            </w:r>
            <w:r w:rsidR="008D6904">
              <w:rPr>
                <w:rFonts w:ascii="Corporate S" w:hAnsi="Corporate S" w:cs="Arial"/>
                <w:i/>
                <w:sz w:val="20"/>
                <w:szCs w:val="20"/>
              </w:rPr>
              <w:t>,</w:t>
            </w:r>
            <w:r w:rsidR="00BD12B1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 и теперь его позиции </w:t>
            </w:r>
            <w:r w:rsidR="00536631">
              <w:rPr>
                <w:rFonts w:ascii="Corporate S" w:hAnsi="Corporate S" w:cs="Arial"/>
                <w:i/>
                <w:sz w:val="20"/>
                <w:szCs w:val="20"/>
              </w:rPr>
              <w:t>становятся сильнее с каждым месяцем</w:t>
            </w:r>
            <w:r w:rsidR="00BD12B1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. Искренне надеемся, что это восхождение будет продолжаться и дальше. Со своей стороны, будем стараться </w:t>
            </w:r>
            <w:r w:rsidR="00536631">
              <w:rPr>
                <w:rFonts w:ascii="Corporate S" w:hAnsi="Corporate S" w:cs="Arial"/>
                <w:i/>
                <w:sz w:val="20"/>
                <w:szCs w:val="20"/>
              </w:rPr>
              <w:t>оправдывать доверие клиентов и партнеров и предлагать им</w:t>
            </w:r>
            <w:r w:rsidR="00BD12B1" w:rsidRPr="008D6904">
              <w:rPr>
                <w:rFonts w:ascii="Corporate S" w:hAnsi="Corporate S" w:cs="Arial"/>
                <w:i/>
                <w:sz w:val="20"/>
                <w:szCs w:val="20"/>
              </w:rPr>
              <w:t xml:space="preserve"> еще большее разнообразие версий, и, конечно, поддерживать уровень сервиса на высочайшем уровне»</w:t>
            </w:r>
            <w:r w:rsidR="00BD12B1">
              <w:rPr>
                <w:rFonts w:ascii="Corporate S" w:hAnsi="Corporate S" w:cs="Arial"/>
                <w:sz w:val="20"/>
                <w:szCs w:val="20"/>
              </w:rPr>
              <w:t>.</w:t>
            </w:r>
          </w:p>
          <w:p w14:paraId="4361DA4E" w14:textId="77777777" w:rsidR="00D72051" w:rsidRPr="001D37FA" w:rsidRDefault="00D72051" w:rsidP="00D72051">
            <w:pPr>
              <w:jc w:val="both"/>
              <w:rPr>
                <w:rFonts w:ascii="Corporate S" w:hAnsi="Corporate S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D37FA">
              <w:rPr>
                <w:rFonts w:ascii="Corporate S" w:hAnsi="Corporate S" w:cs="Arial"/>
                <w:b/>
                <w:bCs/>
                <w:color w:val="808080" w:themeColor="background1" w:themeShade="80"/>
                <w:sz w:val="20"/>
                <w:szCs w:val="20"/>
              </w:rPr>
              <w:t>Справк</w:t>
            </w:r>
            <w:r w:rsidR="008C4E92" w:rsidRPr="001D37FA">
              <w:rPr>
                <w:rFonts w:ascii="Corporate S" w:hAnsi="Corporate S" w:cs="Arial"/>
                <w:b/>
                <w:bCs/>
                <w:color w:val="808080" w:themeColor="background1" w:themeShade="80"/>
                <w:sz w:val="20"/>
                <w:szCs w:val="20"/>
              </w:rPr>
              <w:t>а</w:t>
            </w:r>
            <w:r w:rsidRPr="001D37FA">
              <w:rPr>
                <w:rFonts w:ascii="Corporate S" w:hAnsi="Corporate S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 w:rsidRPr="001D37FA">
              <w:rPr>
                <w:rFonts w:ascii="Corporate S" w:hAnsi="Corporate S" w:cs="Arial"/>
                <w:b/>
                <w:bCs/>
                <w:color w:val="808080" w:themeColor="background1" w:themeShade="80"/>
                <w:sz w:val="20"/>
                <w:szCs w:val="20"/>
              </w:rPr>
              <w:t>и</w:t>
            </w:r>
            <w:r w:rsidRPr="001D37FA">
              <w:rPr>
                <w:rFonts w:ascii="Corporate S" w:hAnsi="Corporate S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1C00C16C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40912F7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4B29798D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1128FEAD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6CBEEE43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73C7821D" w14:textId="77777777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47D78374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31DAC8CA" w14:textId="77777777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55CA7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434441D1" w14:textId="77777777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2C9DD6EE" w14:textId="77777777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3E4B206F" w14:textId="77777777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bookmarkStart w:id="0" w:name="_GoBack"/>
            <w:bookmarkEnd w:id="0"/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1680C095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12FE7DC1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482B1374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379627C7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6468CBF3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2A07" w14:textId="77777777" w:rsidR="001250F2" w:rsidRDefault="001250F2" w:rsidP="00067C0C">
      <w:pPr>
        <w:spacing w:after="0" w:line="240" w:lineRule="auto"/>
      </w:pPr>
      <w:r>
        <w:separator/>
      </w:r>
    </w:p>
  </w:endnote>
  <w:endnote w:type="continuationSeparator" w:id="0">
    <w:p w14:paraId="26EB625D" w14:textId="77777777" w:rsidR="001250F2" w:rsidRDefault="001250F2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Times New Roman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2A76" w14:textId="77777777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213E" w14:textId="77777777" w:rsidR="00A95A95" w:rsidRDefault="00A95A95" w:rsidP="00440EB8">
    <w:pPr>
      <w:pStyle w:val="af6"/>
      <w:ind w:hanging="142"/>
    </w:pPr>
  </w:p>
  <w:p w14:paraId="252C463B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0027" w14:textId="77777777" w:rsidR="001250F2" w:rsidRDefault="001250F2" w:rsidP="00067C0C">
      <w:pPr>
        <w:spacing w:after="0" w:line="240" w:lineRule="auto"/>
      </w:pPr>
      <w:r>
        <w:separator/>
      </w:r>
    </w:p>
  </w:footnote>
  <w:footnote w:type="continuationSeparator" w:id="0">
    <w:p w14:paraId="11D2AE6C" w14:textId="77777777" w:rsidR="001250F2" w:rsidRDefault="001250F2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15A1" w14:textId="77777777" w:rsidR="00A95A95" w:rsidRDefault="001250F2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4E42" w14:textId="77777777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2AB21812" wp14:editId="0D523060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F70801" w:rsidRPr="00F70801">
      <w:rPr>
        <w:rFonts w:ascii="Corporate S" w:hAnsi="Corporate S"/>
        <w:noProof/>
        <w:sz w:val="20"/>
        <w:szCs w:val="16"/>
        <w:highlight w:val="yellow"/>
      </w:rPr>
      <w:t>ХХ</w:t>
    </w:r>
    <w:r w:rsidR="00B4220F" w:rsidRPr="00F70801">
      <w:rPr>
        <w:rFonts w:ascii="Corporate S" w:hAnsi="Corporate S"/>
        <w:noProof/>
        <w:sz w:val="20"/>
        <w:szCs w:val="16"/>
        <w:highlight w:val="yellow"/>
      </w:rPr>
      <w:t>.</w:t>
    </w:r>
    <w:r w:rsidR="00F70801" w:rsidRPr="00F70801">
      <w:rPr>
        <w:rFonts w:ascii="Corporate S" w:hAnsi="Corporate S"/>
        <w:noProof/>
        <w:sz w:val="20"/>
        <w:szCs w:val="16"/>
        <w:highlight w:val="yellow"/>
      </w:rPr>
      <w:t>02</w:t>
    </w:r>
    <w:r w:rsidRPr="00F70801">
      <w:rPr>
        <w:rFonts w:ascii="Corporate S" w:hAnsi="Corporate S"/>
        <w:noProof/>
        <w:sz w:val="20"/>
        <w:szCs w:val="16"/>
        <w:highlight w:val="yellow"/>
      </w:rPr>
      <w:t>.202</w:t>
    </w:r>
    <w:r w:rsidR="00F70801" w:rsidRPr="00F70801">
      <w:rPr>
        <w:rFonts w:ascii="Corporate S" w:hAnsi="Corporate S"/>
        <w:noProof/>
        <w:sz w:val="20"/>
        <w:szCs w:val="16"/>
        <w:highlight w:val="yellow"/>
      </w:rPr>
      <w:t>5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0366B"/>
    <w:rsid w:val="00004786"/>
    <w:rsid w:val="00017821"/>
    <w:rsid w:val="00023093"/>
    <w:rsid w:val="000434E1"/>
    <w:rsid w:val="000520EB"/>
    <w:rsid w:val="00052FE2"/>
    <w:rsid w:val="0005412C"/>
    <w:rsid w:val="00060A06"/>
    <w:rsid w:val="000641F3"/>
    <w:rsid w:val="00067C0C"/>
    <w:rsid w:val="00081043"/>
    <w:rsid w:val="000823D8"/>
    <w:rsid w:val="00082FD2"/>
    <w:rsid w:val="00095BEA"/>
    <w:rsid w:val="00097148"/>
    <w:rsid w:val="000A10A9"/>
    <w:rsid w:val="000B2467"/>
    <w:rsid w:val="000B26F0"/>
    <w:rsid w:val="000D48CE"/>
    <w:rsid w:val="000D4ED8"/>
    <w:rsid w:val="000D601E"/>
    <w:rsid w:val="000E232F"/>
    <w:rsid w:val="000F430C"/>
    <w:rsid w:val="000F472B"/>
    <w:rsid w:val="000F4966"/>
    <w:rsid w:val="000F73A4"/>
    <w:rsid w:val="00103E0C"/>
    <w:rsid w:val="00104D8C"/>
    <w:rsid w:val="00105291"/>
    <w:rsid w:val="00106253"/>
    <w:rsid w:val="0010768E"/>
    <w:rsid w:val="00110807"/>
    <w:rsid w:val="00111A58"/>
    <w:rsid w:val="00113A00"/>
    <w:rsid w:val="00115E23"/>
    <w:rsid w:val="001250F2"/>
    <w:rsid w:val="00126C8A"/>
    <w:rsid w:val="00144EA2"/>
    <w:rsid w:val="00167571"/>
    <w:rsid w:val="00173C2A"/>
    <w:rsid w:val="00175458"/>
    <w:rsid w:val="00195B57"/>
    <w:rsid w:val="001B3417"/>
    <w:rsid w:val="001C1828"/>
    <w:rsid w:val="001C5ACD"/>
    <w:rsid w:val="001C6AB3"/>
    <w:rsid w:val="001D37FA"/>
    <w:rsid w:val="001D4DC1"/>
    <w:rsid w:val="001E7100"/>
    <w:rsid w:val="00204125"/>
    <w:rsid w:val="00206E9A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A6545"/>
    <w:rsid w:val="002B120E"/>
    <w:rsid w:val="002B2239"/>
    <w:rsid w:val="002B52F3"/>
    <w:rsid w:val="002B74A5"/>
    <w:rsid w:val="002C27BB"/>
    <w:rsid w:val="002D6523"/>
    <w:rsid w:val="00303A48"/>
    <w:rsid w:val="003074CB"/>
    <w:rsid w:val="00322E38"/>
    <w:rsid w:val="003230ED"/>
    <w:rsid w:val="00324D42"/>
    <w:rsid w:val="00342219"/>
    <w:rsid w:val="00343FA3"/>
    <w:rsid w:val="00344346"/>
    <w:rsid w:val="00347CED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3F56FF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E6AB9"/>
    <w:rsid w:val="004F23A6"/>
    <w:rsid w:val="0051414C"/>
    <w:rsid w:val="0052514C"/>
    <w:rsid w:val="00534271"/>
    <w:rsid w:val="005363D8"/>
    <w:rsid w:val="00536450"/>
    <w:rsid w:val="00536631"/>
    <w:rsid w:val="00537684"/>
    <w:rsid w:val="00544F12"/>
    <w:rsid w:val="00554124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314C0"/>
    <w:rsid w:val="006421D8"/>
    <w:rsid w:val="00647D4D"/>
    <w:rsid w:val="00662765"/>
    <w:rsid w:val="00670617"/>
    <w:rsid w:val="00670B64"/>
    <w:rsid w:val="00673071"/>
    <w:rsid w:val="00677F17"/>
    <w:rsid w:val="00682973"/>
    <w:rsid w:val="00682E8E"/>
    <w:rsid w:val="00684D92"/>
    <w:rsid w:val="00685A41"/>
    <w:rsid w:val="00692A5A"/>
    <w:rsid w:val="006A4220"/>
    <w:rsid w:val="006B1CFE"/>
    <w:rsid w:val="006B7533"/>
    <w:rsid w:val="006C3886"/>
    <w:rsid w:val="006D6472"/>
    <w:rsid w:val="006E2681"/>
    <w:rsid w:val="006E35F7"/>
    <w:rsid w:val="006E4789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84960"/>
    <w:rsid w:val="00792B27"/>
    <w:rsid w:val="007954E5"/>
    <w:rsid w:val="0079657E"/>
    <w:rsid w:val="00796ADA"/>
    <w:rsid w:val="007A0F5A"/>
    <w:rsid w:val="007B04FB"/>
    <w:rsid w:val="007B3C51"/>
    <w:rsid w:val="007B63BD"/>
    <w:rsid w:val="007C2818"/>
    <w:rsid w:val="007C30CE"/>
    <w:rsid w:val="007D18C4"/>
    <w:rsid w:val="007F5451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36035"/>
    <w:rsid w:val="00865E8F"/>
    <w:rsid w:val="0086790B"/>
    <w:rsid w:val="0087655D"/>
    <w:rsid w:val="008825F0"/>
    <w:rsid w:val="00885AC0"/>
    <w:rsid w:val="008928C8"/>
    <w:rsid w:val="008A57DD"/>
    <w:rsid w:val="008A7930"/>
    <w:rsid w:val="008B2135"/>
    <w:rsid w:val="008B7A03"/>
    <w:rsid w:val="008C0137"/>
    <w:rsid w:val="008C1E8A"/>
    <w:rsid w:val="008C4E92"/>
    <w:rsid w:val="008D6904"/>
    <w:rsid w:val="008E147E"/>
    <w:rsid w:val="008E3091"/>
    <w:rsid w:val="008F0E31"/>
    <w:rsid w:val="008F482D"/>
    <w:rsid w:val="008F73E8"/>
    <w:rsid w:val="00902271"/>
    <w:rsid w:val="00902CB6"/>
    <w:rsid w:val="0090533F"/>
    <w:rsid w:val="00913648"/>
    <w:rsid w:val="00915D2E"/>
    <w:rsid w:val="00926188"/>
    <w:rsid w:val="0093188F"/>
    <w:rsid w:val="0094012A"/>
    <w:rsid w:val="00941FAD"/>
    <w:rsid w:val="00941FB1"/>
    <w:rsid w:val="009475BD"/>
    <w:rsid w:val="00950110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2B1"/>
    <w:rsid w:val="00BD1E72"/>
    <w:rsid w:val="00BE1118"/>
    <w:rsid w:val="00BE1F3C"/>
    <w:rsid w:val="00BE4E31"/>
    <w:rsid w:val="00BE5538"/>
    <w:rsid w:val="00C0666F"/>
    <w:rsid w:val="00C168FA"/>
    <w:rsid w:val="00C2447E"/>
    <w:rsid w:val="00C257C5"/>
    <w:rsid w:val="00C3041E"/>
    <w:rsid w:val="00C31EE3"/>
    <w:rsid w:val="00C32828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38C4"/>
    <w:rsid w:val="00CC47CD"/>
    <w:rsid w:val="00CC5216"/>
    <w:rsid w:val="00CC655E"/>
    <w:rsid w:val="00CE55D4"/>
    <w:rsid w:val="00CF6A9A"/>
    <w:rsid w:val="00D03BE1"/>
    <w:rsid w:val="00D06736"/>
    <w:rsid w:val="00D14193"/>
    <w:rsid w:val="00D167C7"/>
    <w:rsid w:val="00D32CF1"/>
    <w:rsid w:val="00D32D12"/>
    <w:rsid w:val="00D3611F"/>
    <w:rsid w:val="00D46418"/>
    <w:rsid w:val="00D4662C"/>
    <w:rsid w:val="00D51FAC"/>
    <w:rsid w:val="00D542FE"/>
    <w:rsid w:val="00D57E9F"/>
    <w:rsid w:val="00D61F9A"/>
    <w:rsid w:val="00D65B36"/>
    <w:rsid w:val="00D674A5"/>
    <w:rsid w:val="00D72051"/>
    <w:rsid w:val="00D74C97"/>
    <w:rsid w:val="00D753E2"/>
    <w:rsid w:val="00D80010"/>
    <w:rsid w:val="00D86124"/>
    <w:rsid w:val="00D9210F"/>
    <w:rsid w:val="00D944F9"/>
    <w:rsid w:val="00DA5CAD"/>
    <w:rsid w:val="00DC73C8"/>
    <w:rsid w:val="00DC7D7B"/>
    <w:rsid w:val="00DD2DDC"/>
    <w:rsid w:val="00DD414E"/>
    <w:rsid w:val="00DD6A8B"/>
    <w:rsid w:val="00DF023B"/>
    <w:rsid w:val="00DF0788"/>
    <w:rsid w:val="00DF2A55"/>
    <w:rsid w:val="00E032E7"/>
    <w:rsid w:val="00E3032D"/>
    <w:rsid w:val="00E35946"/>
    <w:rsid w:val="00E35D56"/>
    <w:rsid w:val="00E35EED"/>
    <w:rsid w:val="00E44475"/>
    <w:rsid w:val="00E54C17"/>
    <w:rsid w:val="00E62B2D"/>
    <w:rsid w:val="00E77004"/>
    <w:rsid w:val="00E81910"/>
    <w:rsid w:val="00E908B7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E664C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0801"/>
    <w:rsid w:val="00F76E3F"/>
    <w:rsid w:val="00F8028B"/>
    <w:rsid w:val="00F84CAF"/>
    <w:rsid w:val="00F91AA3"/>
    <w:rsid w:val="00FA1C38"/>
    <w:rsid w:val="00FA3D75"/>
    <w:rsid w:val="00FA3E1D"/>
    <w:rsid w:val="00FA6783"/>
    <w:rsid w:val="00FB2786"/>
    <w:rsid w:val="00FB4B2D"/>
    <w:rsid w:val="00FB68B2"/>
    <w:rsid w:val="00FB6FE2"/>
    <w:rsid w:val="00FC3DDE"/>
    <w:rsid w:val="00FC4B0C"/>
    <w:rsid w:val="00FD2218"/>
    <w:rsid w:val="00FD295A"/>
    <w:rsid w:val="00FD3816"/>
    <w:rsid w:val="00FE32A2"/>
    <w:rsid w:val="00FE3463"/>
    <w:rsid w:val="00FE44B3"/>
    <w:rsid w:val="00FF1B4B"/>
    <w:rsid w:val="00FF373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6939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7E2E-2EE6-4641-A739-DCF683C5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Zhmak, Maria (137)</cp:lastModifiedBy>
  <cp:revision>2</cp:revision>
  <cp:lastPrinted>2024-08-02T08:47:00Z</cp:lastPrinted>
  <dcterms:created xsi:type="dcterms:W3CDTF">2025-02-13T21:13:00Z</dcterms:created>
  <dcterms:modified xsi:type="dcterms:W3CDTF">2025-02-13T21:13:00Z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